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eastAsia="zh-CN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职业技能等级认定个人申报请表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bookmarkStart w:id="2" w:name="_GoBack"/>
      <w:bookmarkStart w:id="0" w:name="bookmark246"/>
      <w:bookmarkStart w:id="1" w:name="bookmark245"/>
      <w:r>
        <w:rPr>
          <w:color w:val="000000"/>
          <w:spacing w:val="0"/>
          <w:w w:val="100"/>
          <w:position w:val="0"/>
          <w:shd w:val="clear" w:color="auto" w:fill="auto"/>
        </w:rPr>
        <w:t>职业技能等级认定个人申报表</w:t>
      </w:r>
      <w:bookmarkEnd w:id="0"/>
      <w:bookmarkEnd w:id="1"/>
    </w:p>
    <w:bookmarkEnd w:id="2"/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10"/>
        <w:gridCol w:w="2203"/>
        <w:gridCol w:w="158"/>
        <w:gridCol w:w="1104"/>
        <w:gridCol w:w="293"/>
        <w:gridCol w:w="494"/>
        <w:gridCol w:w="312"/>
        <w:gridCol w:w="950"/>
        <w:gridCol w:w="466"/>
        <w:gridCol w:w="12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149"/>
              </w:tabs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性别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hd w:val="clear" w:color="auto" w:fill="auto"/>
                <w:lang w:val="en-US" w:eastAsia="zh-CN"/>
              </w:rPr>
              <w:t>一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寸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照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出生日期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民族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身份证号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联系方式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毕业院校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学历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144"/>
              </w:tabs>
              <w:bidi w:val="0"/>
              <w:spacing w:before="0" w:after="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专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毕业日期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现职业资格或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技能等级证书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634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别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申报职业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（工种）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申报等级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国家职业技能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标准申报条件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主要学历和工作经历（包括技术培训、进修）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5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起止日期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（由近及远）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在何地何单位学习或工作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职务名称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证明人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何时何地受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过何种奖励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99" w:hRule="exact"/>
          <w:jc w:val="center"/>
        </w:trPr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322" w:lineRule="exact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申请人声明：本表格所填内容正确无误，所提交的材料和照片真实有效，本人已清楚，如不实 填报或提交虚假材料属违法行为，将会被取消申请资格和成绩。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3115"/>
              </w:tabs>
              <w:bidi w:val="0"/>
              <w:spacing w:before="0" w:after="0" w:line="32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申请人签名：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 月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审核人意见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初审：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复审：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评价机构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7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审核意见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（盖章）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 月 日</w:t>
            </w:r>
          </w:p>
        </w:tc>
      </w:tr>
    </w:tbl>
    <w:p>
      <w:pPr>
        <w:tabs>
          <w:tab w:val="left" w:pos="5041"/>
        </w:tabs>
        <w:bidi w:val="0"/>
        <w:jc w:val="left"/>
        <w:rPr>
          <w:rFonts w:hint="eastAsia" w:eastAsia="宋体"/>
          <w:lang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